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24" w:rsidRDefault="00EA4D24" w:rsidP="00EA4D24">
      <w:pPr>
        <w:pStyle w:val="headertext"/>
        <w:keepNext/>
        <w:spacing w:line="330" w:lineRule="atLeast"/>
        <w:jc w:val="center"/>
        <w:rPr>
          <w:b/>
          <w:bCs/>
          <w:color w:val="000000"/>
        </w:rPr>
      </w:pPr>
      <w:r>
        <w:rPr>
          <w:b/>
          <w:bCs/>
          <w:color w:val="000000"/>
        </w:rPr>
        <w:t>Министерство труда и социальной защиты Российской Федерации</w:t>
      </w:r>
      <w:r>
        <w:rPr>
          <w:b/>
          <w:bCs/>
          <w:color w:val="000000"/>
        </w:rPr>
        <w:br/>
        <w:t>ДЕПАРТАМЕНТ УСЛОВИЙ И ОХРАНЫ ТРУДА</w:t>
      </w:r>
      <w:r>
        <w:rPr>
          <w:b/>
          <w:bCs/>
          <w:color w:val="000000"/>
        </w:rPr>
        <w:br/>
      </w:r>
      <w:r>
        <w:rPr>
          <w:b/>
          <w:bCs/>
          <w:color w:val="000000"/>
        </w:rPr>
        <w:br/>
        <w:t>ПИСЬМО</w:t>
      </w:r>
      <w:r>
        <w:rPr>
          <w:b/>
          <w:bCs/>
          <w:color w:val="000000"/>
        </w:rPr>
        <w:br/>
        <w:t>от 21 октября 2015 года N 15-1/В-4549</w:t>
      </w:r>
    </w:p>
    <w:p w:rsidR="00EA4D24" w:rsidRDefault="00EA4D24" w:rsidP="00EA4D24">
      <w:pPr>
        <w:pStyle w:val="headertext"/>
        <w:keepNext/>
        <w:spacing w:line="330" w:lineRule="atLeast"/>
        <w:jc w:val="center"/>
        <w:rPr>
          <w:color w:val="000000"/>
        </w:rPr>
      </w:pPr>
      <w:r>
        <w:rPr>
          <w:b/>
          <w:bCs/>
          <w:color w:val="000000"/>
        </w:rPr>
        <w:t>О предоставлении</w:t>
      </w:r>
      <w:r>
        <w:rPr>
          <w:rStyle w:val="apple-converted-space"/>
          <w:b/>
          <w:bCs/>
          <w:color w:val="000000"/>
        </w:rPr>
        <w:t> </w:t>
      </w:r>
      <w:r>
        <w:rPr>
          <w:rStyle w:val="match"/>
          <w:b/>
          <w:bCs/>
          <w:color w:val="000000"/>
        </w:rPr>
        <w:t>гарантий</w:t>
      </w:r>
      <w:r>
        <w:rPr>
          <w:rStyle w:val="apple-converted-space"/>
          <w:b/>
          <w:bCs/>
          <w:color w:val="000000"/>
        </w:rPr>
        <w:t> </w:t>
      </w:r>
      <w:r>
        <w:rPr>
          <w:b/>
          <w:bCs/>
          <w:color w:val="000000"/>
        </w:rPr>
        <w:t>(</w:t>
      </w:r>
      <w:r>
        <w:rPr>
          <w:rStyle w:val="match"/>
          <w:b/>
          <w:bCs/>
          <w:color w:val="000000"/>
        </w:rPr>
        <w:t>компенсаций</w:t>
      </w:r>
      <w:r>
        <w:rPr>
          <w:b/>
          <w:bCs/>
          <w:color w:val="000000"/>
        </w:rPr>
        <w:t>) работникам, занятым во вредных (опасных) условиях труда</w:t>
      </w:r>
      <w:r>
        <w:rPr>
          <w:color w:val="000000"/>
        </w:rPr>
        <w:br/>
      </w:r>
    </w:p>
    <w:p w:rsidR="00EA4D24" w:rsidRDefault="00EA4D24" w:rsidP="00EA4D24">
      <w:pPr>
        <w:pStyle w:val="formattext"/>
        <w:spacing w:before="0" w:beforeAutospacing="0" w:after="0" w:afterAutospacing="0" w:line="330" w:lineRule="atLeast"/>
        <w:ind w:firstLine="480"/>
        <w:jc w:val="both"/>
        <w:rPr>
          <w:color w:val="000000"/>
        </w:rPr>
      </w:pPr>
      <w:r>
        <w:rPr>
          <w:color w:val="000000"/>
        </w:rPr>
        <w:t>Департамент условий и охраны труда рассмотрел обращение по вопросу предоставления</w:t>
      </w:r>
      <w:r>
        <w:rPr>
          <w:rStyle w:val="apple-converted-space"/>
          <w:color w:val="000000"/>
        </w:rPr>
        <w:t> </w:t>
      </w:r>
      <w:r>
        <w:rPr>
          <w:rStyle w:val="match"/>
          <w:color w:val="000000"/>
        </w:rPr>
        <w:t>гарантий</w:t>
      </w:r>
      <w:r>
        <w:rPr>
          <w:color w:val="000000"/>
        </w:rPr>
        <w:t>(</w:t>
      </w:r>
      <w:r>
        <w:rPr>
          <w:rStyle w:val="match"/>
          <w:color w:val="000000"/>
        </w:rPr>
        <w:t>компенсаций</w:t>
      </w:r>
      <w:r>
        <w:rPr>
          <w:color w:val="000000"/>
        </w:rPr>
        <w:t>) работникам, занятым во вредных (опасных) условиях труда, и сообщает следующее.</w:t>
      </w:r>
    </w:p>
    <w:p w:rsidR="00EA4D24" w:rsidRDefault="00EA4D24" w:rsidP="00EA4D24">
      <w:pPr>
        <w:pStyle w:val="formattext"/>
        <w:spacing w:before="0" w:beforeAutospacing="0" w:after="0" w:afterAutospacing="0" w:line="330" w:lineRule="atLeast"/>
        <w:ind w:firstLine="480"/>
        <w:jc w:val="both"/>
        <w:rPr>
          <w:color w:val="000000"/>
        </w:rPr>
      </w:pPr>
      <w:r>
        <w:rPr>
          <w:color w:val="000000"/>
        </w:rPr>
        <w:t>В соответствии с</w:t>
      </w:r>
      <w:r>
        <w:rPr>
          <w:rStyle w:val="apple-converted-space"/>
          <w:color w:val="000000"/>
        </w:rPr>
        <w:t> </w:t>
      </w:r>
      <w:r>
        <w:rPr>
          <w:color w:val="000000"/>
        </w:rPr>
        <w:t>частью 3 статьи 15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r>
        <w:rPr>
          <w:rStyle w:val="apple-converted-space"/>
          <w:color w:val="000000"/>
        </w:rPr>
        <w:t> </w:t>
      </w:r>
      <w:r>
        <w:rPr>
          <w:color w:val="000000"/>
        </w:rPr>
        <w:t>к моменту вступления в силу данного Федерального закона виды и достигнутые размеры предоставляемых</w:t>
      </w:r>
      <w:r>
        <w:rPr>
          <w:rStyle w:val="apple-converted-space"/>
          <w:color w:val="000000"/>
        </w:rPr>
        <w:t> </w:t>
      </w:r>
      <w:r>
        <w:rPr>
          <w:rStyle w:val="match"/>
          <w:color w:val="000000"/>
        </w:rPr>
        <w:t>гарантий</w:t>
      </w:r>
      <w:r>
        <w:rPr>
          <w:rStyle w:val="apple-converted-space"/>
          <w:color w:val="000000"/>
        </w:rPr>
        <w:t> </w:t>
      </w:r>
      <w:r>
        <w:rPr>
          <w:color w:val="000000"/>
        </w:rPr>
        <w:t>(</w:t>
      </w:r>
      <w:r>
        <w:rPr>
          <w:rStyle w:val="match"/>
          <w:color w:val="000000"/>
        </w:rPr>
        <w:t>компенсаций</w:t>
      </w:r>
      <w:r>
        <w:rPr>
          <w:color w:val="000000"/>
        </w:rPr>
        <w:t>) работникам, на рабочих местах которых по результатам проведенной до 1 января 2014 года аттестации рабочих мест по условиям труда установлены вредные (опасные) условия труда, должны сохраняться до улучшения условий труда на данных рабочих местах, подтвержденного результатами проведения специальной оценки условий труда.</w:t>
      </w:r>
    </w:p>
    <w:p w:rsidR="00EA4D24" w:rsidRDefault="00EA4D24" w:rsidP="00EA4D24">
      <w:pPr>
        <w:pStyle w:val="formattext"/>
        <w:spacing w:before="0" w:beforeAutospacing="0" w:after="0" w:afterAutospacing="0" w:line="330" w:lineRule="atLeast"/>
        <w:ind w:firstLine="480"/>
        <w:jc w:val="both"/>
        <w:rPr>
          <w:color w:val="000000"/>
        </w:rPr>
      </w:pPr>
      <w:r>
        <w:rPr>
          <w:color w:val="000000"/>
        </w:rPr>
        <w:t>Указанное означает, что в отношении работника, условия труда которого признаны вредными (опасными) по результатам проведенной до 31 декабря 2013 года аттестации рабочих мест по условиям труда, сохраняется порядок предоставления и достигнутые по состоянию на 31 декабря 2013 года размеры</w:t>
      </w:r>
      <w:r>
        <w:rPr>
          <w:rStyle w:val="apple-converted-space"/>
          <w:color w:val="000000"/>
        </w:rPr>
        <w:t> </w:t>
      </w:r>
      <w:r>
        <w:rPr>
          <w:rStyle w:val="match"/>
          <w:color w:val="000000"/>
        </w:rPr>
        <w:t>гарантий</w:t>
      </w:r>
      <w:r>
        <w:rPr>
          <w:rStyle w:val="apple-converted-space"/>
          <w:color w:val="000000"/>
        </w:rPr>
        <w:t> </w:t>
      </w:r>
      <w:r>
        <w:rPr>
          <w:color w:val="000000"/>
        </w:rPr>
        <w:t>(</w:t>
      </w:r>
      <w:r>
        <w:rPr>
          <w:rStyle w:val="match"/>
          <w:color w:val="000000"/>
        </w:rPr>
        <w:t>компенсаций</w:t>
      </w:r>
      <w:r>
        <w:rPr>
          <w:color w:val="000000"/>
        </w:rPr>
        <w:t>) за работу во вредных (опасных) условиях труда.</w:t>
      </w:r>
    </w:p>
    <w:p w:rsidR="00EA4D24" w:rsidRDefault="00EA4D24" w:rsidP="00EA4D24">
      <w:pPr>
        <w:pStyle w:val="formattext"/>
        <w:spacing w:before="0" w:beforeAutospacing="0" w:after="0" w:afterAutospacing="0" w:line="330" w:lineRule="atLeast"/>
        <w:ind w:firstLine="480"/>
        <w:jc w:val="both"/>
        <w:rPr>
          <w:color w:val="000000"/>
        </w:rPr>
      </w:pPr>
      <w:r>
        <w:rPr>
          <w:color w:val="000000"/>
        </w:rPr>
        <w:t>Данная норма действует до улучшения условий труда на рабочем месте, подтвержденного результатами проведения специальной оценки условий труда, и не распространяется на</w:t>
      </w:r>
      <w:r>
        <w:rPr>
          <w:rStyle w:val="apple-converted-space"/>
          <w:color w:val="000000"/>
        </w:rPr>
        <w:t> </w:t>
      </w:r>
      <w:r>
        <w:rPr>
          <w:rStyle w:val="match"/>
          <w:color w:val="000000"/>
        </w:rPr>
        <w:t>гарантии</w:t>
      </w:r>
      <w:r>
        <w:rPr>
          <w:rStyle w:val="apple-converted-space"/>
          <w:color w:val="000000"/>
        </w:rPr>
        <w:t> </w:t>
      </w:r>
      <w:r>
        <w:rPr>
          <w:color w:val="000000"/>
        </w:rPr>
        <w:t>(</w:t>
      </w:r>
      <w:r>
        <w:rPr>
          <w:rStyle w:val="match"/>
          <w:color w:val="000000"/>
        </w:rPr>
        <w:t>компенсации</w:t>
      </w:r>
      <w:r>
        <w:rPr>
          <w:color w:val="000000"/>
        </w:rPr>
        <w:t>), предоставляемые работнику по иным, не предусмотренным</w:t>
      </w:r>
      <w:r>
        <w:rPr>
          <w:rStyle w:val="apple-converted-space"/>
          <w:color w:val="000000"/>
        </w:rPr>
        <w:t> </w:t>
      </w:r>
      <w:r>
        <w:rPr>
          <w:color w:val="000000"/>
        </w:rPr>
        <w:t>статьями 92,</w:t>
      </w:r>
      <w:r>
        <w:rPr>
          <w:rStyle w:val="apple-converted-space"/>
          <w:color w:val="000000"/>
        </w:rPr>
        <w:t> </w:t>
      </w:r>
      <w:r>
        <w:rPr>
          <w:color w:val="000000"/>
        </w:rPr>
        <w:t>117,</w:t>
      </w:r>
      <w:r>
        <w:rPr>
          <w:rStyle w:val="apple-converted-space"/>
          <w:color w:val="000000"/>
        </w:rPr>
        <w:t> </w:t>
      </w:r>
      <w:r>
        <w:rPr>
          <w:color w:val="000000"/>
        </w:rPr>
        <w:t>147</w:t>
      </w:r>
      <w:r>
        <w:rPr>
          <w:rStyle w:val="apple-converted-space"/>
          <w:color w:val="000000"/>
        </w:rPr>
        <w:t> </w:t>
      </w:r>
      <w:r>
        <w:rPr>
          <w:color w:val="000000"/>
        </w:rPr>
        <w:t>и</w:t>
      </w:r>
      <w:r>
        <w:rPr>
          <w:rStyle w:val="apple-converted-space"/>
          <w:color w:val="000000"/>
        </w:rPr>
        <w:t> </w:t>
      </w:r>
      <w:r>
        <w:rPr>
          <w:color w:val="000000"/>
        </w:rPr>
        <w:t>219 Трудового кодекса Российской Федерации</w:t>
      </w:r>
      <w:r>
        <w:rPr>
          <w:rStyle w:val="apple-converted-space"/>
          <w:color w:val="000000"/>
        </w:rPr>
        <w:t> </w:t>
      </w:r>
      <w:r>
        <w:rPr>
          <w:color w:val="000000"/>
        </w:rPr>
        <w:t>основаниям.</w:t>
      </w:r>
    </w:p>
    <w:p w:rsidR="00EA4D24" w:rsidRDefault="00EA4D24" w:rsidP="00EA4D24">
      <w:pPr>
        <w:pStyle w:val="formattext"/>
        <w:spacing w:before="0" w:beforeAutospacing="0" w:after="0" w:afterAutospacing="0" w:line="330" w:lineRule="atLeast"/>
        <w:ind w:firstLine="480"/>
        <w:jc w:val="both"/>
        <w:rPr>
          <w:color w:val="000000"/>
        </w:rPr>
      </w:pPr>
      <w:r>
        <w:rPr>
          <w:color w:val="000000"/>
        </w:rPr>
        <w:t>При этом в случае установления по результатам проведения специальной оценки условий труда на рабочем месте факта улучшения условий труда, характеризуемого снижением итогового класса (подкласса) условий труда, дальнейшее предоставление занятому на данном рабочем месте работнику</w:t>
      </w:r>
      <w:r>
        <w:rPr>
          <w:rStyle w:val="apple-converted-space"/>
          <w:color w:val="000000"/>
        </w:rPr>
        <w:t> </w:t>
      </w:r>
      <w:r>
        <w:rPr>
          <w:rStyle w:val="match"/>
          <w:color w:val="000000"/>
        </w:rPr>
        <w:t>гарантий</w:t>
      </w:r>
      <w:r>
        <w:rPr>
          <w:rStyle w:val="apple-converted-space"/>
          <w:color w:val="000000"/>
        </w:rPr>
        <w:t> </w:t>
      </w:r>
      <w:r>
        <w:rPr>
          <w:color w:val="000000"/>
        </w:rPr>
        <w:t>(</w:t>
      </w:r>
      <w:r>
        <w:rPr>
          <w:rStyle w:val="match"/>
          <w:color w:val="000000"/>
        </w:rPr>
        <w:t>компенсаций</w:t>
      </w:r>
      <w:r>
        <w:rPr>
          <w:color w:val="000000"/>
        </w:rPr>
        <w:t>) за работу во вредных (опасных) условиях труда осуществляется в порядке, установленном</w:t>
      </w:r>
      <w:r>
        <w:rPr>
          <w:rStyle w:val="apple-converted-space"/>
          <w:color w:val="000000"/>
        </w:rPr>
        <w:t> </w:t>
      </w:r>
      <w:r>
        <w:rPr>
          <w:color w:val="000000"/>
        </w:rPr>
        <w:t>статьями 92,</w:t>
      </w:r>
      <w:r>
        <w:rPr>
          <w:rStyle w:val="apple-converted-space"/>
          <w:color w:val="000000"/>
        </w:rPr>
        <w:t> </w:t>
      </w:r>
      <w:r>
        <w:rPr>
          <w:color w:val="000000"/>
        </w:rPr>
        <w:t>117,</w:t>
      </w:r>
      <w:r>
        <w:rPr>
          <w:rStyle w:val="apple-converted-space"/>
          <w:color w:val="000000"/>
        </w:rPr>
        <w:t> </w:t>
      </w:r>
      <w:r>
        <w:rPr>
          <w:color w:val="000000"/>
        </w:rPr>
        <w:t>147</w:t>
      </w:r>
      <w:r>
        <w:rPr>
          <w:rStyle w:val="apple-converted-space"/>
          <w:color w:val="000000"/>
        </w:rPr>
        <w:t> </w:t>
      </w:r>
      <w:r>
        <w:rPr>
          <w:color w:val="000000"/>
        </w:rPr>
        <w:t>и</w:t>
      </w:r>
      <w:r>
        <w:rPr>
          <w:rStyle w:val="apple-converted-space"/>
          <w:color w:val="000000"/>
        </w:rPr>
        <w:t> </w:t>
      </w:r>
      <w:r>
        <w:rPr>
          <w:color w:val="000000"/>
        </w:rPr>
        <w:t>219 Трудового кодекса Российской Федерации.</w:t>
      </w:r>
    </w:p>
    <w:p w:rsidR="00EA4D24" w:rsidRDefault="00EA4D24" w:rsidP="00EA4D24">
      <w:pPr>
        <w:pStyle w:val="formattext"/>
        <w:spacing w:before="0" w:beforeAutospacing="0" w:after="0" w:afterAutospacing="0" w:line="330" w:lineRule="atLeast"/>
        <w:ind w:firstLine="480"/>
        <w:jc w:val="both"/>
        <w:rPr>
          <w:color w:val="000000"/>
        </w:rPr>
      </w:pPr>
      <w:r>
        <w:rPr>
          <w:color w:val="000000"/>
        </w:rPr>
        <w:t>Одновременно полагаем, что если по результатам проведения специальной оценки условий труда условия труда не изменились или ухудшились, занятому на таком рабочем месте работнику должны быть сохранены все ранее предоставленные ему</w:t>
      </w:r>
      <w:r>
        <w:rPr>
          <w:rStyle w:val="apple-converted-space"/>
          <w:color w:val="000000"/>
        </w:rPr>
        <w:t> </w:t>
      </w:r>
      <w:r>
        <w:rPr>
          <w:rStyle w:val="match"/>
          <w:color w:val="000000"/>
        </w:rPr>
        <w:t>гарантии</w:t>
      </w:r>
      <w:r>
        <w:rPr>
          <w:rStyle w:val="apple-converted-space"/>
          <w:color w:val="000000"/>
        </w:rPr>
        <w:t> </w:t>
      </w:r>
      <w:r>
        <w:rPr>
          <w:color w:val="000000"/>
        </w:rPr>
        <w:t>(</w:t>
      </w:r>
      <w:r>
        <w:rPr>
          <w:rStyle w:val="match"/>
          <w:color w:val="000000"/>
        </w:rPr>
        <w:t>компенсации</w:t>
      </w:r>
      <w:r>
        <w:rPr>
          <w:color w:val="000000"/>
        </w:rPr>
        <w:t>) за работу во вредных (опасных) условиях труда, а также, при необходимости, установлены в соответствии со</w:t>
      </w:r>
      <w:r>
        <w:rPr>
          <w:rStyle w:val="apple-converted-space"/>
          <w:color w:val="000000"/>
        </w:rPr>
        <w:t> </w:t>
      </w:r>
      <w:r>
        <w:rPr>
          <w:color w:val="000000"/>
        </w:rPr>
        <w:t>статьями 92,</w:t>
      </w:r>
      <w:r>
        <w:rPr>
          <w:rStyle w:val="apple-converted-space"/>
          <w:color w:val="000000"/>
        </w:rPr>
        <w:t> </w:t>
      </w:r>
      <w:r>
        <w:rPr>
          <w:color w:val="000000"/>
        </w:rPr>
        <w:t>117,</w:t>
      </w:r>
      <w:r>
        <w:rPr>
          <w:rStyle w:val="apple-converted-space"/>
          <w:color w:val="000000"/>
        </w:rPr>
        <w:t> </w:t>
      </w:r>
      <w:r>
        <w:rPr>
          <w:color w:val="000000"/>
        </w:rPr>
        <w:t>147</w:t>
      </w:r>
      <w:r>
        <w:rPr>
          <w:rStyle w:val="apple-converted-space"/>
          <w:color w:val="000000"/>
        </w:rPr>
        <w:t> </w:t>
      </w:r>
      <w:r>
        <w:rPr>
          <w:color w:val="000000"/>
        </w:rPr>
        <w:t>и</w:t>
      </w:r>
      <w:r>
        <w:rPr>
          <w:rStyle w:val="apple-converted-space"/>
          <w:color w:val="000000"/>
        </w:rPr>
        <w:t> </w:t>
      </w:r>
      <w:r>
        <w:rPr>
          <w:color w:val="000000"/>
        </w:rPr>
        <w:t>219 Трудового кодекса Российской Федерации</w:t>
      </w:r>
      <w:r>
        <w:rPr>
          <w:rStyle w:val="apple-converted-space"/>
          <w:color w:val="000000"/>
        </w:rPr>
        <w:t> </w:t>
      </w:r>
      <w:r>
        <w:rPr>
          <w:color w:val="000000"/>
        </w:rPr>
        <w:t>дополнительные</w:t>
      </w:r>
      <w:r>
        <w:rPr>
          <w:rStyle w:val="apple-converted-space"/>
          <w:color w:val="000000"/>
        </w:rPr>
        <w:t> </w:t>
      </w:r>
      <w:r>
        <w:rPr>
          <w:rStyle w:val="match"/>
          <w:color w:val="000000"/>
        </w:rPr>
        <w:t>гарантии</w:t>
      </w:r>
      <w:r>
        <w:rPr>
          <w:rStyle w:val="apple-converted-space"/>
          <w:color w:val="000000"/>
        </w:rPr>
        <w:t> </w:t>
      </w:r>
      <w:r>
        <w:rPr>
          <w:color w:val="000000"/>
        </w:rPr>
        <w:t>(</w:t>
      </w:r>
      <w:r>
        <w:rPr>
          <w:rStyle w:val="match"/>
          <w:color w:val="000000"/>
        </w:rPr>
        <w:t>компенсации</w:t>
      </w:r>
      <w:r>
        <w:rPr>
          <w:color w:val="000000"/>
        </w:rPr>
        <w:t xml:space="preserve">) в связи с ухудшением условий труда, соответствующие итоговому классу (подклассу) </w:t>
      </w:r>
      <w:bookmarkStart w:id="0" w:name="_GoBack"/>
      <w:bookmarkEnd w:id="0"/>
      <w:r>
        <w:rPr>
          <w:color w:val="000000"/>
        </w:rPr>
        <w:t>условий труда, установленному по результатам проведения специальной оценки условий труда.</w:t>
      </w:r>
    </w:p>
    <w:p w:rsidR="00EA4D24" w:rsidRDefault="00EA4D24" w:rsidP="00EA4D24">
      <w:pPr>
        <w:pStyle w:val="formattext"/>
        <w:spacing w:before="24" w:beforeAutospacing="0" w:after="24" w:afterAutospacing="0" w:line="330" w:lineRule="atLeast"/>
        <w:ind w:firstLine="480"/>
        <w:jc w:val="both"/>
        <w:rPr>
          <w:color w:val="000000"/>
        </w:rPr>
      </w:pPr>
    </w:p>
    <w:p w:rsidR="00EA4D24" w:rsidRDefault="00EA4D24" w:rsidP="00EA4D24">
      <w:pPr>
        <w:pStyle w:val="formattext"/>
        <w:spacing w:before="24" w:beforeAutospacing="0" w:after="24" w:afterAutospacing="0" w:line="330" w:lineRule="atLeast"/>
        <w:rPr>
          <w:color w:val="000000"/>
        </w:rPr>
      </w:pPr>
      <w:r>
        <w:rPr>
          <w:color w:val="000000"/>
        </w:rPr>
        <w:t>Заместитель директора</w:t>
      </w:r>
      <w:r>
        <w:rPr>
          <w:color w:val="000000"/>
        </w:rPr>
        <w:br/>
        <w:t>Департамента условий</w:t>
      </w:r>
      <w:r>
        <w:rPr>
          <w:color w:val="000000"/>
        </w:rPr>
        <w:br/>
        <w:t>и охраны труда</w:t>
      </w:r>
      <w:r>
        <w:rPr>
          <w:color w:val="000000"/>
        </w:rPr>
        <w:br/>
      </w:r>
      <w:proofErr w:type="spellStart"/>
      <w:r>
        <w:rPr>
          <w:color w:val="000000"/>
        </w:rPr>
        <w:t>П.С.Сергеев</w:t>
      </w:r>
      <w:proofErr w:type="spellEnd"/>
    </w:p>
    <w:p w:rsidR="000009BA" w:rsidRDefault="000009BA" w:rsidP="00EA4D24">
      <w:pPr>
        <w:jc w:val="both"/>
      </w:pPr>
    </w:p>
    <w:sectPr w:rsidR="000009BA" w:rsidSect="00EA4D24">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24"/>
    <w:rsid w:val="000009BA"/>
    <w:rsid w:val="00686E90"/>
    <w:rsid w:val="00E34570"/>
    <w:rsid w:val="00EA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79D04-CCF4-498D-BAC8-11D0668A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A4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A4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4D24"/>
  </w:style>
  <w:style w:type="character" w:customStyle="1" w:styleId="match">
    <w:name w:val="match"/>
    <w:basedOn w:val="a0"/>
    <w:rsid w:val="00EA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3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Пронина</dc:creator>
  <cp:keywords/>
  <dc:description/>
  <cp:lastModifiedBy>Ольга А. Пронина</cp:lastModifiedBy>
  <cp:revision>1</cp:revision>
  <dcterms:created xsi:type="dcterms:W3CDTF">2016-03-28T13:23:00Z</dcterms:created>
  <dcterms:modified xsi:type="dcterms:W3CDTF">2016-03-28T13:29:00Z</dcterms:modified>
</cp:coreProperties>
</file>