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48E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8E6" w:rsidRDefault="00C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 w:colFirst="1" w:colLast="2"/>
            <w:r>
              <w:rPr>
                <w:rFonts w:ascii="Calibri" w:hAnsi="Calibri" w:cs="Calibri"/>
              </w:rPr>
              <w:t>10 октября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8E6" w:rsidRDefault="00C4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2133-ЗПО</w:t>
            </w:r>
          </w:p>
        </w:tc>
      </w:tr>
      <w:bookmarkEnd w:id="0"/>
    </w:tbl>
    <w:p w:rsidR="00C448E6" w:rsidRDefault="00C448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ВОПРОСАХ, СВЯЗАННЫХ С РЕАЛИЗАЦИЕЙ В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 ОТДЕЛЬНЫХ ПОЛОЖЕНИЙ ФЕДЕРАЛЬНОГО ЗАКОНА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1995 ГОДА N 171-ФЗ "О ГОСУДАРСТВЕННОМ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РЕГУЛИРОВАНИИ ПРОИЗВОДСТВА И ОБОРОТА ЭТИЛОВОГО СПИРТА,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И СПИРТОСОДЕРЖАЩЕЙ ПРОДУКЦИИ И ОБ ОГРАНИЧЕНИИ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(РАСПИТИЯ) АЛКОГОЛЬНОЙ ПРОДУКЦИИ"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Принят</w:t>
        </w:r>
      </w:hyperlink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сентября 2011 года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Пензенской обл.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20.02.2013 </w:t>
      </w:r>
      <w:hyperlink r:id="rId5" w:history="1">
        <w:r>
          <w:rPr>
            <w:rFonts w:ascii="Calibri" w:hAnsi="Calibri" w:cs="Calibri"/>
            <w:color w:val="0000FF"/>
          </w:rPr>
          <w:t>N 2354-ЗПО</w:t>
        </w:r>
      </w:hyperlink>
      <w:r>
        <w:rPr>
          <w:rFonts w:ascii="Calibri" w:hAnsi="Calibri" w:cs="Calibri"/>
        </w:rPr>
        <w:t xml:space="preserve">, от 29.08.2013 </w:t>
      </w:r>
      <w:hyperlink r:id="rId6" w:history="1">
        <w:r>
          <w:rPr>
            <w:rFonts w:ascii="Calibri" w:hAnsi="Calibri" w:cs="Calibri"/>
            <w:color w:val="0000FF"/>
          </w:rPr>
          <w:t>N 2429-ЗПО</w:t>
        </w:r>
      </w:hyperlink>
      <w:r>
        <w:rPr>
          <w:rFonts w:ascii="Calibri" w:hAnsi="Calibri" w:cs="Calibri"/>
        </w:rPr>
        <w:t>,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20.12.2013 </w:t>
      </w:r>
      <w:hyperlink r:id="rId7" w:history="1">
        <w:r>
          <w:rPr>
            <w:rFonts w:ascii="Calibri" w:hAnsi="Calibri" w:cs="Calibri"/>
            <w:color w:val="0000FF"/>
          </w:rPr>
          <w:t>N 2486-ЗПО</w:t>
        </w:r>
      </w:hyperlink>
      <w:r>
        <w:rPr>
          <w:rFonts w:ascii="Calibri" w:hAnsi="Calibri" w:cs="Calibri"/>
        </w:rPr>
        <w:t>)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в целях реализации отдельных полномочий субъекта Российской Федерации, предоставленных ему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Пензенской обл. от 20.02.2013 N 2354-ЗПО)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для организаций, осуществляющих на территории Пензенской области розничную продажу алкогольной продукции, за исключением организаций общественного питания и потребительских обществ, минимальный размер оплаченного уставного капитала (уставного фонда) в сумме двухсот пятидесяти тысяч рублей.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1-1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обл. от 20.02.2013 N 2354-ЗПО)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1 утратила силу.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обл. от 20.12.2013 N 2486-ЗПО.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Запрещается розничная продажа алкогольной продукции,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торговли, в следующие дни: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день проведения мероприятия "Последний звонок", рекомендованный исполнительным органом государственной власти Пензенской области, уполномоченным в сфере образования;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 сентября (День знаний).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2 введена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обл. от 29.08.2013 N 2429-ЗПО)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2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 ноября 2005 года N 894-ЗПО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2005, N 28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22 декабря 2006 года N 1200-ЗПО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2006, N 37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4 сентября 2007 года N 1362-ЗПО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2007, N 42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1 июля 2008 года N 1535-ЗПО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2008, N 6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27 февраля 2009 года N 1681-ЗПО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2009, N 12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17 декабря 2009 года N 1822-ЗПО "Об ограничении времени розничной продажи алкогольной продукции на территории Пензенской области" (Ведомости Законодательного Собрания Пензенской области, 2009, N 20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27 февраля 2010 года N 1858-ЗПО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2010, N 23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30 июня 2010 года N 1937-ЗПО "О внесении изменения в Закон Пензенской области "Об ограничении времени розничной продажи алкогольной продукции на территории Пензенской области" (Ведомости Законодательного Собрания Пензенской области, 2010, N 26 часть 2);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30 июня 2010 года N 1940-ЗПО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2010, N 26 часть 2);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15 сентября 2010 года N 1961-ЗПО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2010, N 28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22 декабря 2010 года N 1991-ЗПО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2011, N 31 часть 1);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Пензенской области от 25 июня 2011 года N 2079-ЗПО "О внесении изменений в Закон Пензенской области "О государственном регулировании розничной продажи алкогольной продукции на территории Пензенской области" (Ведомости Законодательного Собрания Пензенской области, 2011, N 35 часть 1).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Пензенской области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Пенза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октября 2011 года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2133-ЗПО</w:t>
      </w: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8E6" w:rsidRDefault="00C448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225B" w:rsidRDefault="0075225B"/>
    <w:sectPr w:rsidR="0075225B" w:rsidSect="00F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6"/>
    <w:rsid w:val="0075225B"/>
    <w:rsid w:val="00C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0FBB-FF53-4194-ACA5-38BDA4E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34AF68843F9EF886D20EA89F7B5479C65D46B3DA2184CE4528E45390D97C1D091B33536AAFADe4wCH" TargetMode="External"/><Relationship Id="rId13" Type="http://schemas.openxmlformats.org/officeDocument/2006/relationships/hyperlink" Target="consultantplus://offline/ref=901534AF68843F9EF886CC03BEF3255B79CA0049B0DB22D7931A73B90499D32Be5wAH" TargetMode="External"/><Relationship Id="rId18" Type="http://schemas.openxmlformats.org/officeDocument/2006/relationships/hyperlink" Target="consultantplus://offline/ref=901534AF68843F9EF886CC03BEF3255B79CA0049B1D923D3961A73B90499D32Be5w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1534AF68843F9EF886CC03BEF3255B79CA0049B1D92DD49B1A73B90499D32Be5wAH" TargetMode="External"/><Relationship Id="rId7" Type="http://schemas.openxmlformats.org/officeDocument/2006/relationships/hyperlink" Target="consultantplus://offline/ref=901534AF68843F9EF886CC03BEF3255B79CA0049B2DE2FD3901A73B90499D32B5A4642711767AAA8496BB3e8wFH" TargetMode="External"/><Relationship Id="rId12" Type="http://schemas.openxmlformats.org/officeDocument/2006/relationships/hyperlink" Target="consultantplus://offline/ref=901534AF68843F9EF886CC03BEF3255B79CA0049B2DB23DB961A73B90499D32B5A4642711767AAA8496BB2e8w8H" TargetMode="External"/><Relationship Id="rId17" Type="http://schemas.openxmlformats.org/officeDocument/2006/relationships/hyperlink" Target="consultantplus://offline/ref=901534AF68843F9EF886CC03BEF3255B79CA0049B6D92CD2941A73B90499D32Be5w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1534AF68843F9EF886CC03BEF3255B79CA0049B7D32DD0901A73B90499D32Be5wAH" TargetMode="External"/><Relationship Id="rId20" Type="http://schemas.openxmlformats.org/officeDocument/2006/relationships/hyperlink" Target="consultantplus://offline/ref=901534AF68843F9EF886CC03BEF3255B79CA0049B1D922D2971A73B90499D32Be5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1534AF68843F9EF886CC03BEF3255B79CA0049B2DB23DB961A73B90499D32B5A4642711767AAA8496BB3e8wFH" TargetMode="External"/><Relationship Id="rId11" Type="http://schemas.openxmlformats.org/officeDocument/2006/relationships/hyperlink" Target="consultantplus://offline/ref=901534AF68843F9EF886CC03BEF3255B79CA0049B2DE2FD3901A73B90499D32B5A4642711767AAA8496BB3e8wFH" TargetMode="External"/><Relationship Id="rId24" Type="http://schemas.openxmlformats.org/officeDocument/2006/relationships/hyperlink" Target="consultantplus://offline/ref=901534AF68843F9EF886CC03BEF3255B79CA0049B0DB2DDA961A73B90499D32Be5wAH" TargetMode="External"/><Relationship Id="rId5" Type="http://schemas.openxmlformats.org/officeDocument/2006/relationships/hyperlink" Target="consultantplus://offline/ref=901534AF68843F9EF886CC03BEF3255B79CA0049B3DE2DD1951A73B90499D32B5A4642711767AAA8496BB3e8wFH" TargetMode="External"/><Relationship Id="rId15" Type="http://schemas.openxmlformats.org/officeDocument/2006/relationships/hyperlink" Target="consultantplus://offline/ref=901534AF68843F9EF886CC03BEF3255B79CA0049B7D82FDA971A73B90499D32Be5wAH" TargetMode="External"/><Relationship Id="rId23" Type="http://schemas.openxmlformats.org/officeDocument/2006/relationships/hyperlink" Target="consultantplus://offline/ref=901534AF68843F9EF886CC03BEF3255B79CA0049B1DD2FDA971A73B90499D32Be5wAH" TargetMode="External"/><Relationship Id="rId10" Type="http://schemas.openxmlformats.org/officeDocument/2006/relationships/hyperlink" Target="consultantplus://offline/ref=901534AF68843F9EF886CC03BEF3255B79CA0049B3DE2DD1951A73B90499D32B5A4642711767AAA8496BB2e8w9H" TargetMode="External"/><Relationship Id="rId19" Type="http://schemas.openxmlformats.org/officeDocument/2006/relationships/hyperlink" Target="consultantplus://offline/ref=901534AF68843F9EF886CC03BEF3255B79CA0049B6D222DB931A73B90499D32Be5wAH" TargetMode="External"/><Relationship Id="rId4" Type="http://schemas.openxmlformats.org/officeDocument/2006/relationships/hyperlink" Target="consultantplus://offline/ref=901534AF68843F9EF886CC03BEF3255B79CA0049B0D82CD49A1A73B90499D32B5A4642711767AAA8496BB3e8wFH" TargetMode="External"/><Relationship Id="rId9" Type="http://schemas.openxmlformats.org/officeDocument/2006/relationships/hyperlink" Target="consultantplus://offline/ref=901534AF68843F9EF886CC03BEF3255B79CA0049B3DE2DD1951A73B90499D32B5A4642711767AAA8496BB3e8w0H" TargetMode="External"/><Relationship Id="rId14" Type="http://schemas.openxmlformats.org/officeDocument/2006/relationships/hyperlink" Target="consultantplus://offline/ref=901534AF68843F9EF886CC03BEF3255B79CA0049B7DB2DD59B1A73B90499D32Be5wAH" TargetMode="External"/><Relationship Id="rId22" Type="http://schemas.openxmlformats.org/officeDocument/2006/relationships/hyperlink" Target="consultantplus://offline/ref=901534AF68843F9EF886CC03BEF3255B79CA0049B1DF2FD5961A73B90499D32Be5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2</cp:revision>
  <dcterms:created xsi:type="dcterms:W3CDTF">2015-03-19T07:48:00Z</dcterms:created>
  <dcterms:modified xsi:type="dcterms:W3CDTF">2015-03-19T07:48:00Z</dcterms:modified>
</cp:coreProperties>
</file>