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b/>
          <w:bCs/>
          <w:color w:val="4F5E6E"/>
          <w:sz w:val="24"/>
          <w:szCs w:val="24"/>
          <w:lang w:eastAsia="ru-RU"/>
        </w:rPr>
        <w:t>Положение о проведении конкурса общественных инициатив «Мой дом, мой двор - 2017»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1D621A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I. Общие положения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1.1. Конкурс общественных инициатив «Мой дом, мой двор - 2017» (далее - Конкурс) проводится по инициативе Администрации города Заречного и направлен на стимулирование созидательной активности жителей в вопросах благоустройства и содержания дворов, подъездов, внутриквартальных территорий.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1.2. Целью Конкурса является создание благоприятных условий для выявления и поддержки инициатив горожан в рамках благоустройства и содержания городских территорий.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1.3. Тема конкурса – 60-летие города.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1.4. В рамках конкурса объявляются три номинации: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на лучший цветник;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на лучший подъезд;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на лучший балкон.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1.5. Организацию и проведение Конкурса осуществляет муниципальное автономное учреждение «Управление общественных связей».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1.6. Для оценки конкурсных работ и выявления победителей конкурса создается городская конкурсная комиссия. Состав городской конкурсной комиссии утверждается постановлением Администрации города Заречного.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1.7. Заседание городской конкурсной комиссии правомочно, если на нем присутствуют более половины от общего числа членов.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1.8. Решение городской конкурсной комиссии считается принятым в случае, если за него проголосовало большинство присутствующих на заседании.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1.9. Участниками Конкурса в номинациях на лучший цветник, лучший балкон, могут быть инициативные группы граждан, проживающие в одном подъезде, доме, дворе, своевременно подавшие заявку на участие.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1.9. Проекты, представляемые на Конкурс, должны иметь исключительно социальные цели, не служить источником получения прибыли, а также не поддерживать коммерческую деятельность.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II. Организация проведения Конкурса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Конкурс проводится в два этапа.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2.1. Первый этап включает в себя: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lastRenderedPageBreak/>
        <w:t>- сбор заявок для участия в Конкурсе. Заявки составляются в соответствии с разделом 5 настоящего Положения и представляются на рассмотрение городской конкурсной комиссии с 08 февраля 2017 до 31 марта 2017 года. Заявки, представленные позже указанного срока, к рассмотрению для участия в Конкурсе не принимаются;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определение городской конкурсной комиссией лауреатов Конкурса.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2.2. Второй этап включает в себя: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разработку городской конкурсной комиссией планов реализации проектов, ставших лауреатами Конкурса;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реализацию проектов-лауреатов Конкурса, согласно утвержденному плану мероприятий;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определение городской конкурсной комиссией победителей Конкурса.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III. Определение городской конкурсной комиссией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лауреатов Конкурса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3.1. Критериями определения лауреатов Конкурса являются: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практическая выполнимость проекта;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реалистичность планируемых затрат на реализацию проекта;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проработанность механизмов реализации проекта.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3.2. Лауреаты Конкурса определяются в ходе заседаний городской конкурсной комиссии в период с 03.04.2017 по 19.04.2017.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3.3. Проекты, признанные лауреатами Конкурса, допускаются к участию во втором этапе конкурса.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IV. Определение победителей Конкурса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4.1. Критерии определения победителей Конкурса в номинации на лучший цветник: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уникальность декоративного решения при оформлении клумб, цветников;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соответствие проекта теме конкурса (60-летие города);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уход за декоративными зелеными насаждениями;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привлечение максимального количества жителей для реализации проекта.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Максимальная оценка каждого критерия - 10 баллов.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4.2. Критерии определения победителей Конкурса в номинации на лучший подъезд: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санитарное состояние подъезда;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lastRenderedPageBreak/>
        <w:t>- обустройство подъезда, наличие элементов уюта;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привлечение максимального количества жителей для реализации проекта.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Максимальная оценка каждого критерия — 10 баллов.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4.3. Критерии определения победителей Конкурса в номинации на лучший балкон: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многообразие цветов и растений;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использование растений с различным периодом цветения (цветение растений на протяжении всего летнего периода;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цветник на балконе должен хорошо просматриваться с улицы, радовать горожан своим цветущим и ухоженным видом;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соответствие проекта теме конкурса (60-летие города);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оригинальность и красочность оформления (применение декоративных элементов и креативный подход).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Максимальная оценка каждого критерия - 10 баллов.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 xml:space="preserve">4.4. Победители Конкурса определяются в ходе открытого заседания городской конкурсной комиссии в период с 02.08.2017 по 02.09.2017. 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4.5. Победители Конкурса, по решению городской конкурсной комиссии, награждаются Благодарственными письмами Главы города Заречного Пензенской области, призами.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1D621A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V. Заявка на участие в конкурсе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5.1. В номинациях на лучший цветник, на лучший подъезд, заявка на участие в конкурсе должна содержать следующую информацию: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фамилия, имя, отчество инициатора проекта;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контактный телефон, e-</w:t>
      </w:r>
      <w:proofErr w:type="spellStart"/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mail</w:t>
      </w:r>
      <w:proofErr w:type="spellEnd"/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география реализации проекта (территория, где будут реализовываться мероприятия проекта);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план мероприятий в рамках реализации проекта (какие виды работ предполагается сделать и в какой срок);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список жителей, готовых принять участие в реализации проекта (фамилия, имя, отчество, адрес, контактный телефон).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5.2. В номинации на лучший балкон заявка на участие должна содержать следующую информацию: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фамилия, имя, отчество инициатора проекта;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lastRenderedPageBreak/>
        <w:t>- адрес, контактный телефон, e-</w:t>
      </w:r>
      <w:proofErr w:type="spellStart"/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mail</w:t>
      </w:r>
      <w:proofErr w:type="spellEnd"/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краткое описание работ, выполненных по благоустройству балкона;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фото балкона.</w:t>
      </w:r>
    </w:p>
    <w:p w:rsidR="001D621A" w:rsidRPr="001D621A" w:rsidRDefault="001D621A" w:rsidP="001D621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VI. Представление заявок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Заявки для участия в Конкурсе представляются: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6.1. В печатном (письменном) виде: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>- МАУ «Управление общественных связей», Проспект 30-летия Победы, дом 27, кабинет № 311;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</w:pPr>
      <w:r w:rsidRPr="001D621A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 xml:space="preserve">- проезд Литке, дом 29, корпус 6, </w:t>
      </w:r>
      <w:proofErr w:type="spellStart"/>
      <w:r w:rsidRPr="001D621A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каб</w:t>
      </w:r>
      <w:proofErr w:type="spellEnd"/>
      <w:r w:rsidRPr="001D621A">
        <w:rPr>
          <w:rFonts w:ascii="Georgia" w:eastAsia="Times New Roman" w:hAnsi="Georgia" w:cs="Times New Roman"/>
          <w:color w:val="4F5E6E"/>
          <w:sz w:val="18"/>
          <w:szCs w:val="18"/>
          <w:lang w:eastAsia="ru-RU"/>
        </w:rPr>
        <w:t>. № 16 (Общественный центр «Лад»).</w:t>
      </w:r>
    </w:p>
    <w:p w:rsidR="001D621A" w:rsidRPr="001D621A" w:rsidRDefault="001D621A" w:rsidP="001D621A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</w:pPr>
      <w:r w:rsidRPr="001D621A">
        <w:rPr>
          <w:rFonts w:ascii="Times New Roman" w:eastAsia="Times New Roman" w:hAnsi="Times New Roman" w:cs="Times New Roman"/>
          <w:color w:val="4F5E6E"/>
          <w:sz w:val="24"/>
          <w:szCs w:val="24"/>
          <w:lang w:eastAsia="ru-RU"/>
        </w:rPr>
        <w:t xml:space="preserve">6.2. В электронном виде - по адресу </w:t>
      </w:r>
      <w:hyperlink r:id="rId5" w:history="1">
        <w:r w:rsidRPr="001D621A">
          <w:rPr>
            <w:rFonts w:ascii="Times New Roman" w:eastAsia="Times New Roman" w:hAnsi="Times New Roman" w:cs="Times New Roman"/>
            <w:color w:val="0B90DD"/>
            <w:sz w:val="24"/>
            <w:szCs w:val="24"/>
            <w:u w:val="single"/>
            <w:lang w:eastAsia="ru-RU"/>
          </w:rPr>
          <w:t>dvor@zarechny.zato.ru</w:t>
        </w:r>
      </w:hyperlink>
    </w:p>
    <w:p w:rsidR="0010403C" w:rsidRDefault="0010403C">
      <w:bookmarkStart w:id="0" w:name="_GoBack"/>
      <w:bookmarkEnd w:id="0"/>
    </w:p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A"/>
    <w:rsid w:val="0010403C"/>
    <w:rsid w:val="001D621A"/>
    <w:rsid w:val="003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21A"/>
    <w:rPr>
      <w:color w:val="0B90DD"/>
      <w:u w:val="single"/>
    </w:rPr>
  </w:style>
  <w:style w:type="character" w:styleId="a4">
    <w:name w:val="Strong"/>
    <w:basedOn w:val="a0"/>
    <w:uiPriority w:val="22"/>
    <w:qFormat/>
    <w:rsid w:val="001D621A"/>
    <w:rPr>
      <w:b/>
      <w:bCs/>
    </w:rPr>
  </w:style>
  <w:style w:type="paragraph" w:styleId="a5">
    <w:name w:val="Normal (Web)"/>
    <w:basedOn w:val="a"/>
    <w:uiPriority w:val="99"/>
    <w:semiHidden/>
    <w:unhideWhenUsed/>
    <w:rsid w:val="001D621A"/>
    <w:pPr>
      <w:spacing w:before="100" w:beforeAutospacing="1" w:after="195" w:line="240" w:lineRule="auto"/>
    </w:pPr>
    <w:rPr>
      <w:rFonts w:ascii="Times New Roman" w:eastAsia="Times New Roman" w:hAnsi="Times New Roman" w:cs="Times New Roman"/>
      <w:color w:val="4F5E6E"/>
      <w:sz w:val="24"/>
      <w:szCs w:val="24"/>
      <w:lang w:eastAsia="ru-RU"/>
    </w:rPr>
  </w:style>
  <w:style w:type="paragraph" w:customStyle="1" w:styleId="consplusnormal">
    <w:name w:val="consplusnormal"/>
    <w:basedOn w:val="a"/>
    <w:rsid w:val="001D621A"/>
    <w:pPr>
      <w:spacing w:before="100" w:beforeAutospacing="1" w:after="195" w:line="240" w:lineRule="auto"/>
    </w:pPr>
    <w:rPr>
      <w:rFonts w:ascii="Times New Roman" w:eastAsia="Times New Roman" w:hAnsi="Times New Roman" w:cs="Times New Roman"/>
      <w:color w:val="4F5E6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21A"/>
    <w:rPr>
      <w:color w:val="0B90DD"/>
      <w:u w:val="single"/>
    </w:rPr>
  </w:style>
  <w:style w:type="character" w:styleId="a4">
    <w:name w:val="Strong"/>
    <w:basedOn w:val="a0"/>
    <w:uiPriority w:val="22"/>
    <w:qFormat/>
    <w:rsid w:val="001D621A"/>
    <w:rPr>
      <w:b/>
      <w:bCs/>
    </w:rPr>
  </w:style>
  <w:style w:type="paragraph" w:styleId="a5">
    <w:name w:val="Normal (Web)"/>
    <w:basedOn w:val="a"/>
    <w:uiPriority w:val="99"/>
    <w:semiHidden/>
    <w:unhideWhenUsed/>
    <w:rsid w:val="001D621A"/>
    <w:pPr>
      <w:spacing w:before="100" w:beforeAutospacing="1" w:after="195" w:line="240" w:lineRule="auto"/>
    </w:pPr>
    <w:rPr>
      <w:rFonts w:ascii="Times New Roman" w:eastAsia="Times New Roman" w:hAnsi="Times New Roman" w:cs="Times New Roman"/>
      <w:color w:val="4F5E6E"/>
      <w:sz w:val="24"/>
      <w:szCs w:val="24"/>
      <w:lang w:eastAsia="ru-RU"/>
    </w:rPr>
  </w:style>
  <w:style w:type="paragraph" w:customStyle="1" w:styleId="consplusnormal">
    <w:name w:val="consplusnormal"/>
    <w:basedOn w:val="a"/>
    <w:rsid w:val="001D621A"/>
    <w:pPr>
      <w:spacing w:before="100" w:beforeAutospacing="1" w:after="195" w:line="240" w:lineRule="auto"/>
    </w:pPr>
    <w:rPr>
      <w:rFonts w:ascii="Times New Roman" w:eastAsia="Times New Roman" w:hAnsi="Times New Roman" w:cs="Times New Roman"/>
      <w:color w:val="4F5E6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r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2017-06-16T13:50:00Z</dcterms:created>
  <dcterms:modified xsi:type="dcterms:W3CDTF">2017-06-16T13:50:00Z</dcterms:modified>
</cp:coreProperties>
</file>